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A" w:rsidRPr="004776B3" w:rsidRDefault="009E5F59" w:rsidP="00E951C8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2621280</wp:posOffset>
            </wp:positionH>
            <wp:positionV relativeFrom="paragraph">
              <wp:posOffset>-142875</wp:posOffset>
            </wp:positionV>
            <wp:extent cx="1290955" cy="771525"/>
            <wp:effectExtent l="19050" t="0" r="444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</w:rPr>
      </w:pP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E951C8" w:rsidRPr="00CB38B1" w:rsidRDefault="00E951C8" w:rsidP="00E951C8">
      <w:pPr>
        <w:pStyle w:val="Encabezado"/>
        <w:jc w:val="center"/>
        <w:rPr>
          <w:rFonts w:ascii="Calibri" w:hAnsi="Calibri"/>
          <w:sz w:val="16"/>
        </w:rPr>
      </w:pPr>
      <w:r w:rsidRPr="00CB38B1">
        <w:rPr>
          <w:rFonts w:ascii="Calibri" w:hAnsi="Calibri"/>
          <w:sz w:val="16"/>
        </w:rPr>
        <w:t xml:space="preserve">Email: </w:t>
      </w:r>
      <w:hyperlink r:id="rId10" w:history="1">
        <w:r w:rsidRPr="00CB38B1">
          <w:rPr>
            <w:rStyle w:val="Hipervnculo"/>
            <w:rFonts w:ascii="Calibri" w:hAnsi="Calibri"/>
            <w:sz w:val="16"/>
          </w:rPr>
          <w:t>fvaeaf@euskalnet.net</w:t>
        </w:r>
      </w:hyperlink>
    </w:p>
    <w:p w:rsidR="00E951C8" w:rsidRPr="00CB38B1" w:rsidRDefault="00E951C8" w:rsidP="00E951C8">
      <w:pPr>
        <w:rPr>
          <w:rFonts w:ascii="Calibri" w:hAnsi="Calibri" w:cs="Arial"/>
          <w:sz w:val="24"/>
        </w:rPr>
      </w:pPr>
    </w:p>
    <w:p w:rsidR="00E951C8" w:rsidRPr="00CB38B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CB38B1">
        <w:rPr>
          <w:rFonts w:asciiTheme="minorHAnsi" w:hAnsiTheme="minorHAnsi"/>
          <w:b/>
          <w:sz w:val="22"/>
          <w:szCs w:val="22"/>
        </w:rPr>
        <w:t>AREA SECRETARÍ</w:t>
      </w:r>
      <w:r w:rsidR="00CB38B1">
        <w:rPr>
          <w:rFonts w:asciiTheme="minorHAnsi" w:hAnsiTheme="minorHAnsi"/>
          <w:b/>
          <w:sz w:val="22"/>
          <w:szCs w:val="22"/>
        </w:rPr>
        <w:t>A</w:t>
      </w:r>
    </w:p>
    <w:p w:rsidR="00E951C8" w:rsidRPr="001B123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1B1231">
        <w:rPr>
          <w:rFonts w:asciiTheme="minorHAnsi" w:hAnsiTheme="minorHAnsi"/>
          <w:b/>
          <w:sz w:val="22"/>
          <w:szCs w:val="22"/>
        </w:rPr>
        <w:t xml:space="preserve">CIRCULAR Nº: </w:t>
      </w:r>
      <w:r w:rsidR="00AF7EC7">
        <w:rPr>
          <w:rFonts w:asciiTheme="minorHAnsi" w:hAnsiTheme="minorHAnsi"/>
          <w:b/>
          <w:sz w:val="22"/>
          <w:szCs w:val="22"/>
        </w:rPr>
        <w:t>37</w:t>
      </w:r>
      <w:r w:rsidRPr="001B1231">
        <w:rPr>
          <w:rFonts w:asciiTheme="minorHAnsi" w:hAnsiTheme="minorHAnsi"/>
          <w:b/>
          <w:sz w:val="22"/>
          <w:szCs w:val="22"/>
        </w:rPr>
        <w:t>/201</w:t>
      </w:r>
      <w:r w:rsidR="00AF7EC7">
        <w:rPr>
          <w:rFonts w:asciiTheme="minorHAnsi" w:hAnsiTheme="minorHAnsi"/>
          <w:b/>
          <w:sz w:val="22"/>
          <w:szCs w:val="22"/>
        </w:rPr>
        <w:t>8</w:t>
      </w:r>
    </w:p>
    <w:p w:rsidR="0028299E" w:rsidRPr="0028299E" w:rsidRDefault="0028299E" w:rsidP="0028299E">
      <w:pPr>
        <w:rPr>
          <w:rFonts w:asciiTheme="minorHAnsi" w:hAnsiTheme="minorHAnsi"/>
          <w:color w:val="800000"/>
          <w:sz w:val="22"/>
          <w:szCs w:val="22"/>
        </w:rPr>
      </w:pPr>
    </w:p>
    <w:p w:rsidR="00D0421F" w:rsidRPr="00AF7EC7" w:rsidRDefault="0028299E" w:rsidP="00AF7EC7">
      <w:pPr>
        <w:pStyle w:val="Citadestacada"/>
        <w:shd w:val="clear" w:color="auto" w:fill="1F497D" w:themeFill="text2"/>
        <w:ind w:left="0" w:right="-486"/>
        <w:jc w:val="center"/>
        <w:rPr>
          <w:rFonts w:ascii="Calibri" w:hAnsi="Calibri"/>
          <w:i w:val="0"/>
          <w:color w:val="FFFFFF" w:themeColor="background1"/>
          <w:sz w:val="24"/>
        </w:rPr>
      </w:pPr>
      <w:r w:rsidRPr="00AF7EC7">
        <w:rPr>
          <w:rFonts w:ascii="Calibri" w:hAnsi="Calibri"/>
          <w:i w:val="0"/>
          <w:color w:val="FFFFFF" w:themeColor="background1"/>
          <w:sz w:val="24"/>
        </w:rPr>
        <w:t xml:space="preserve">REGLAMENTO DE COMPENSACIONES POR ATLETAS QUE CAMBIAN DE </w:t>
      </w:r>
      <w:r w:rsidR="009E5F59" w:rsidRPr="00AF7EC7">
        <w:rPr>
          <w:rFonts w:ascii="Calibri" w:hAnsi="Calibri"/>
          <w:i w:val="0"/>
          <w:color w:val="FFFFFF" w:themeColor="background1"/>
          <w:sz w:val="24"/>
        </w:rPr>
        <w:t xml:space="preserve">CLUB EN LA COMUNIDAD </w:t>
      </w:r>
      <w:r w:rsidR="00D0421F" w:rsidRPr="00AF7EC7">
        <w:rPr>
          <w:rFonts w:ascii="Calibri" w:hAnsi="Calibri"/>
          <w:i w:val="0"/>
          <w:color w:val="FFFFFF" w:themeColor="background1"/>
          <w:sz w:val="24"/>
        </w:rPr>
        <w:t>AUTÓNOMA VASCA 2</w:t>
      </w:r>
      <w:r w:rsidR="00D64E2A">
        <w:rPr>
          <w:rFonts w:ascii="Calibri" w:hAnsi="Calibri"/>
          <w:i w:val="0"/>
          <w:color w:val="FFFFFF" w:themeColor="background1"/>
          <w:sz w:val="24"/>
        </w:rPr>
        <w:t>018</w:t>
      </w:r>
      <w:r w:rsidR="003247B0" w:rsidRPr="00AF7EC7">
        <w:rPr>
          <w:rFonts w:ascii="Calibri" w:hAnsi="Calibri"/>
          <w:i w:val="0"/>
          <w:color w:val="FFFFFF" w:themeColor="background1"/>
          <w:sz w:val="24"/>
        </w:rPr>
        <w:t xml:space="preserve"> - 201</w:t>
      </w:r>
      <w:r w:rsidR="00D64E2A">
        <w:rPr>
          <w:rFonts w:ascii="Calibri" w:hAnsi="Calibri"/>
          <w:i w:val="0"/>
          <w:color w:val="FFFFFF" w:themeColor="background1"/>
          <w:sz w:val="24"/>
        </w:rPr>
        <w:t>9</w:t>
      </w:r>
    </w:p>
    <w:p w:rsidR="00D0421F" w:rsidRPr="004776B3" w:rsidRDefault="00D0421F" w:rsidP="00AF7EC7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  <w:sectPr w:rsidR="00D0421F" w:rsidRPr="004776B3" w:rsidSect="00A020A7">
          <w:type w:val="continuous"/>
          <w:pgSz w:w="11906" w:h="16838"/>
          <w:pgMar w:top="540" w:right="707" w:bottom="1417" w:left="567" w:header="708" w:footer="708" w:gutter="0"/>
          <w:cols w:space="708"/>
          <w:docGrid w:linePitch="360"/>
        </w:sectPr>
      </w:pPr>
    </w:p>
    <w:p w:rsidR="00D0421F" w:rsidRPr="004776B3" w:rsidRDefault="00D0421F" w:rsidP="00233433">
      <w:pPr>
        <w:pStyle w:val="Ttulo1"/>
        <w:numPr>
          <w:ilvl w:val="0"/>
          <w:numId w:val="17"/>
        </w:numPr>
        <w:tabs>
          <w:tab w:val="clear" w:pos="1800"/>
          <w:tab w:val="num" w:pos="1080"/>
        </w:tabs>
        <w:rPr>
          <w:rFonts w:ascii="Calibri" w:hAnsi="Calibri"/>
          <w:sz w:val="20"/>
          <w:szCs w:val="20"/>
        </w:rPr>
      </w:pPr>
      <w:r w:rsidRPr="004776B3">
        <w:rPr>
          <w:rFonts w:ascii="Calibri" w:hAnsi="Calibri"/>
          <w:sz w:val="20"/>
          <w:szCs w:val="20"/>
        </w:rPr>
        <w:lastRenderedPageBreak/>
        <w:t>DISPOSICIONES GENERALES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jc w:val="both"/>
        <w:rPr>
          <w:rFonts w:ascii="Calibri" w:hAnsi="Calibri" w:cs="Arial"/>
        </w:rPr>
      </w:pPr>
      <w:r w:rsidRPr="004776B3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4776B3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4776B3">
        <w:rPr>
          <w:rFonts w:ascii="Calibri" w:hAnsi="Calibri" w:cs="Arial"/>
          <w:sz w:val="20"/>
          <w:szCs w:val="20"/>
        </w:rPr>
        <w:t xml:space="preserve">DE LA COMUNIDAD AUTÓNOMA VASCA </w:t>
      </w:r>
      <w:r w:rsidRPr="004776B3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4776B3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4776B3">
        <w:rPr>
          <w:rFonts w:ascii="Calibri" w:hAnsi="Calibri" w:cs="Arial"/>
          <w:sz w:val="20"/>
          <w:szCs w:val="20"/>
        </w:rPr>
        <w:t>CAMPEONATOS DE E</w:t>
      </w:r>
      <w:r w:rsidR="0007450C" w:rsidRPr="004776B3">
        <w:rPr>
          <w:rFonts w:ascii="Calibri" w:hAnsi="Calibri" w:cs="Arial"/>
          <w:sz w:val="20"/>
          <w:szCs w:val="20"/>
        </w:rPr>
        <w:t>USKADI</w:t>
      </w:r>
      <w:r w:rsidR="004776B3" w:rsidRPr="004776B3">
        <w:rPr>
          <w:rFonts w:ascii="Calibri" w:hAnsi="Calibri" w:cs="Arial"/>
          <w:sz w:val="20"/>
          <w:szCs w:val="20"/>
        </w:rPr>
        <w:t xml:space="preserve"> INDIVIDUALES</w:t>
      </w:r>
      <w:r w:rsidR="00AF7EC7">
        <w:rPr>
          <w:rFonts w:ascii="Calibri" w:hAnsi="Calibri" w:cs="Arial"/>
          <w:sz w:val="20"/>
          <w:szCs w:val="20"/>
        </w:rPr>
        <w:t xml:space="preserve"> DURANTE LAS TEMPORADAS 16/17 Ó 17</w:t>
      </w:r>
      <w:r w:rsidR="0007450C" w:rsidRPr="004776B3">
        <w:rPr>
          <w:rFonts w:ascii="Calibri" w:hAnsi="Calibri" w:cs="Arial"/>
          <w:sz w:val="20"/>
          <w:szCs w:val="20"/>
        </w:rPr>
        <w:t>/</w:t>
      </w:r>
      <w:r w:rsidR="00AF7EC7">
        <w:rPr>
          <w:rFonts w:ascii="Calibri" w:hAnsi="Calibri" w:cs="Arial"/>
          <w:sz w:val="20"/>
          <w:szCs w:val="20"/>
        </w:rPr>
        <w:t>18</w:t>
      </w:r>
      <w:r w:rsidRPr="004776B3">
        <w:rPr>
          <w:rFonts w:ascii="Calibri" w:hAnsi="Calibri" w:cs="Arial"/>
          <w:sz w:val="20"/>
          <w:szCs w:val="20"/>
        </w:rPr>
        <w:t xml:space="preserve"> EN PISTA CUB</w:t>
      </w:r>
      <w:r w:rsidR="008C2B29" w:rsidRPr="004776B3">
        <w:rPr>
          <w:rFonts w:ascii="Calibri" w:hAnsi="Calibri" w:cs="Arial"/>
          <w:sz w:val="20"/>
          <w:szCs w:val="20"/>
        </w:rPr>
        <w:t xml:space="preserve">IERTA, CROSS Y AIRE LIBRE EN LA </w:t>
      </w:r>
      <w:r w:rsidRPr="004776B3">
        <w:rPr>
          <w:rFonts w:ascii="Calibri" w:hAnsi="Calibri" w:cs="Arial"/>
          <w:sz w:val="20"/>
          <w:szCs w:val="20"/>
        </w:rPr>
        <w:t>CATEGORIA QUE MILITABAN, EXCEPTO VETERANOS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ORO: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200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 xml:space="preserve">MEDALLA DE PLATA: 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170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BRONCE:</w:t>
      </w:r>
      <w:r w:rsidRPr="004776B3">
        <w:rPr>
          <w:rFonts w:ascii="Calibri" w:hAnsi="Calibri" w:cs="Arial"/>
        </w:rPr>
        <w:tab/>
      </w:r>
      <w:r w:rsid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>150 EUROS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4776B3">
        <w:rPr>
          <w:rFonts w:ascii="Calibri" w:hAnsi="Calibri" w:cs="Arial"/>
          <w:sz w:val="20"/>
        </w:rPr>
        <w:t xml:space="preserve"> NORMATIVA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Los clubes que tengan atletas incluidos en los supuestos anteriores y que soliciten dicha compensación, deberán enviar el impreso que se adjunta debidamente cumplimentado (ane</w:t>
      </w:r>
      <w:r w:rsidR="00D64E2A">
        <w:rPr>
          <w:rFonts w:ascii="Calibri" w:hAnsi="Calibri"/>
          <w:b w:val="0"/>
          <w:bCs/>
          <w:sz w:val="20"/>
        </w:rPr>
        <w:t>xo I) con anterioridad al día 4</w:t>
      </w:r>
      <w:r w:rsidRPr="004776B3">
        <w:rPr>
          <w:rFonts w:ascii="Calibri" w:hAnsi="Calibri"/>
          <w:b w:val="0"/>
          <w:bCs/>
          <w:sz w:val="20"/>
        </w:rPr>
        <w:t xml:space="preserve"> de octubre de 20</w:t>
      </w:r>
      <w:r w:rsidR="00D64E2A">
        <w:rPr>
          <w:rFonts w:ascii="Calibri" w:hAnsi="Calibri"/>
          <w:b w:val="0"/>
          <w:bCs/>
          <w:sz w:val="20"/>
        </w:rPr>
        <w:t>18</w:t>
      </w:r>
      <w:r w:rsidRPr="004776B3">
        <w:rPr>
          <w:rFonts w:ascii="Calibri" w:hAnsi="Calibri"/>
          <w:b w:val="0"/>
          <w:bCs/>
          <w:sz w:val="20"/>
        </w:rPr>
        <w:t>, solicitando la compensación concreta y aportando los datos que avalan dicha solicitud. Pasada esta fecha no se admitirán solicitudes de compensación, a excepción de posibles errores administrativos.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Una vez comprobados los datos, la F.V.A. comunicará a p</w:t>
      </w:r>
      <w:r w:rsidR="003247B0">
        <w:rPr>
          <w:rFonts w:ascii="Calibri" w:hAnsi="Calibri"/>
          <w:b w:val="0"/>
          <w:bCs/>
          <w:sz w:val="20"/>
        </w:rPr>
        <w:t xml:space="preserve">artir del </w:t>
      </w:r>
      <w:r w:rsidR="00D64E2A">
        <w:rPr>
          <w:rFonts w:ascii="Calibri" w:hAnsi="Calibri"/>
          <w:b w:val="0"/>
          <w:bCs/>
          <w:sz w:val="20"/>
        </w:rPr>
        <w:t>10</w:t>
      </w:r>
      <w:r w:rsidR="008C2B29" w:rsidRPr="004776B3">
        <w:rPr>
          <w:rFonts w:ascii="Calibri" w:hAnsi="Calibri"/>
          <w:b w:val="0"/>
          <w:bCs/>
          <w:sz w:val="20"/>
        </w:rPr>
        <w:t xml:space="preserve"> de octubre de </w:t>
      </w:r>
      <w:r w:rsidR="00832FBC" w:rsidRPr="004776B3">
        <w:rPr>
          <w:rFonts w:ascii="Calibri" w:hAnsi="Calibri"/>
          <w:b w:val="0"/>
          <w:bCs/>
          <w:sz w:val="20"/>
        </w:rPr>
        <w:t>201</w:t>
      </w:r>
      <w:r w:rsidR="00D64E2A">
        <w:rPr>
          <w:rFonts w:ascii="Calibri" w:hAnsi="Calibri"/>
          <w:b w:val="0"/>
          <w:bCs/>
          <w:sz w:val="20"/>
        </w:rPr>
        <w:t>8</w:t>
      </w:r>
      <w:r w:rsidRPr="004776B3">
        <w:rPr>
          <w:rFonts w:ascii="Calibri" w:hAnsi="Calibri"/>
          <w:b w:val="0"/>
          <w:bCs/>
          <w:sz w:val="20"/>
        </w:rPr>
        <w:t xml:space="preserve"> a</w:t>
      </w:r>
      <w:r w:rsidR="008C2B29" w:rsidRPr="004776B3">
        <w:rPr>
          <w:rFonts w:ascii="Calibri" w:hAnsi="Calibri"/>
          <w:b w:val="0"/>
          <w:bCs/>
          <w:sz w:val="20"/>
        </w:rPr>
        <w:t xml:space="preserve"> las </w:t>
      </w:r>
      <w:r w:rsidRPr="004776B3">
        <w:rPr>
          <w:rFonts w:ascii="Calibri" w:hAnsi="Calibri"/>
          <w:b w:val="0"/>
          <w:bCs/>
          <w:sz w:val="20"/>
        </w:rPr>
        <w:t>Federaciones Territoriales y a los clubes solicitantes la lista definitiva de atletas y las cantidades que los clubes de origen tienen derecho a percibir si el atleta suscribe licencia por otro club.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CLUB DE ORIGEN: Se entiende como club de origen, aquel al que ha pertenecido el atleta durant</w:t>
      </w:r>
      <w:r w:rsidR="008C2B29" w:rsidRPr="004776B3">
        <w:rPr>
          <w:rFonts w:ascii="Calibri" w:hAnsi="Calibri"/>
          <w:b w:val="0"/>
          <w:bCs/>
          <w:sz w:val="20"/>
        </w:rPr>
        <w:t>e l</w:t>
      </w:r>
      <w:r w:rsidR="00E86E9A">
        <w:rPr>
          <w:rFonts w:ascii="Calibri" w:hAnsi="Calibri"/>
          <w:b w:val="0"/>
          <w:bCs/>
          <w:sz w:val="20"/>
        </w:rPr>
        <w:t xml:space="preserve">as dos últimas temporadas, </w:t>
      </w:r>
      <w:r w:rsidR="00640FBB">
        <w:rPr>
          <w:rFonts w:ascii="Calibri" w:hAnsi="Calibri"/>
          <w:sz w:val="20"/>
        </w:rPr>
        <w:t>16/17 ó</w:t>
      </w:r>
      <w:r w:rsidR="00D64E2A">
        <w:rPr>
          <w:rFonts w:ascii="Calibri" w:hAnsi="Calibri"/>
          <w:sz w:val="20"/>
        </w:rPr>
        <w:t xml:space="preserve"> 17</w:t>
      </w:r>
      <w:r w:rsidR="00EE1304" w:rsidRPr="004776B3">
        <w:rPr>
          <w:rFonts w:ascii="Calibri" w:hAnsi="Calibri"/>
          <w:sz w:val="20"/>
        </w:rPr>
        <w:t>/</w:t>
      </w:r>
      <w:r w:rsidR="00EE1304">
        <w:rPr>
          <w:rFonts w:ascii="Calibri" w:hAnsi="Calibri"/>
          <w:sz w:val="20"/>
        </w:rPr>
        <w:t>1</w:t>
      </w:r>
      <w:r w:rsidR="00D64E2A">
        <w:rPr>
          <w:rFonts w:ascii="Calibri" w:hAnsi="Calibri"/>
          <w:sz w:val="20"/>
        </w:rPr>
        <w:t>8</w:t>
      </w:r>
      <w:r w:rsidRPr="004776B3">
        <w:rPr>
          <w:rFonts w:ascii="Calibri" w:hAnsi="Calibri"/>
          <w:b w:val="0"/>
          <w:bCs/>
          <w:sz w:val="20"/>
        </w:rPr>
        <w:t xml:space="preserve">. Excepto </w:t>
      </w:r>
      <w:r w:rsidR="00D64E2A">
        <w:rPr>
          <w:rFonts w:ascii="Calibri" w:hAnsi="Calibri"/>
          <w:b w:val="0"/>
          <w:bCs/>
          <w:sz w:val="20"/>
        </w:rPr>
        <w:t>sub 16</w:t>
      </w:r>
      <w:r w:rsidR="009B3120" w:rsidRPr="004776B3">
        <w:rPr>
          <w:rFonts w:ascii="Calibri" w:hAnsi="Calibri"/>
          <w:b w:val="0"/>
          <w:bCs/>
          <w:sz w:val="20"/>
        </w:rPr>
        <w:t xml:space="preserve"> que sería la temporada </w:t>
      </w:r>
      <w:r w:rsidR="00EE1304">
        <w:rPr>
          <w:rFonts w:ascii="Calibri" w:hAnsi="Calibri"/>
          <w:b w:val="0"/>
          <w:bCs/>
          <w:sz w:val="20"/>
        </w:rPr>
        <w:t>1</w:t>
      </w:r>
      <w:r w:rsidR="00D64E2A">
        <w:rPr>
          <w:rFonts w:ascii="Calibri" w:hAnsi="Calibri"/>
          <w:b w:val="0"/>
          <w:bCs/>
          <w:sz w:val="20"/>
        </w:rPr>
        <w:t>7/18</w:t>
      </w:r>
      <w:r w:rsidRPr="004776B3">
        <w:rPr>
          <w:rFonts w:ascii="Calibri" w:hAnsi="Calibri"/>
          <w:b w:val="0"/>
          <w:bCs/>
          <w:sz w:val="20"/>
        </w:rPr>
        <w:t>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Si el club de origen está adscrito a una Federación Territorial distinta a la del atleta, esta remitirá el talón junto co</w:t>
      </w:r>
      <w:r w:rsidR="00E86E9A">
        <w:rPr>
          <w:rFonts w:ascii="Calibri" w:hAnsi="Calibri"/>
          <w:b w:val="0"/>
          <w:bCs/>
          <w:sz w:val="20"/>
        </w:rPr>
        <w:t>n la licencia de la F.V.A a la Federación Territorial correspondiente.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Los derechos derivados de esta normativa, no son acumulables a los derivados de las normas de la R.F.E.A. </w:t>
      </w:r>
    </w:p>
    <w:p w:rsidR="003247B0" w:rsidRDefault="003247B0" w:rsidP="00D0421F">
      <w:pPr>
        <w:jc w:val="center"/>
        <w:rPr>
          <w:rFonts w:ascii="Calibri" w:hAnsi="Calibri" w:cs="Arial"/>
          <w:color w:val="800000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D0421F" w:rsidRPr="00D64E2A" w:rsidRDefault="00D0421F" w:rsidP="00D64E2A">
      <w:pPr>
        <w:pStyle w:val="Ttulo1"/>
        <w:numPr>
          <w:ilvl w:val="0"/>
          <w:numId w:val="0"/>
        </w:numPr>
        <w:shd w:val="clear" w:color="auto" w:fill="1F497D" w:themeFill="text2"/>
        <w:jc w:val="center"/>
        <w:rPr>
          <w:rFonts w:ascii="Calibri" w:hAnsi="Calibri"/>
          <w:color w:val="FFFFFF" w:themeColor="background1"/>
          <w:sz w:val="28"/>
        </w:rPr>
      </w:pPr>
      <w:r w:rsidRPr="00D64E2A">
        <w:rPr>
          <w:rFonts w:ascii="Calibri" w:hAnsi="Calibri"/>
          <w:color w:val="FFFFFF" w:themeColor="background1"/>
          <w:sz w:val="28"/>
        </w:rPr>
        <w:lastRenderedPageBreak/>
        <w:t>COMPENSACIÓN POR ATLETAS QUE CAMBIAN DE CLUB</w:t>
      </w:r>
      <w:r w:rsidR="00D64E2A">
        <w:rPr>
          <w:rFonts w:ascii="Calibri" w:hAnsi="Calibri"/>
          <w:color w:val="FFFFFF" w:themeColor="background1"/>
          <w:sz w:val="28"/>
        </w:rPr>
        <w:t xml:space="preserve"> TEMPORADA 18/19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17222F" w:rsidP="00D0421F">
      <w:pPr>
        <w:rPr>
          <w:rFonts w:ascii="Calibri" w:hAnsi="Calibri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DATOS PERSONALES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NOMBRE Y APELLIDOS DEL ATLETA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Nº DE LICENCIA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AÑO DE NACIMIENTO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FEDERACIÓN TERRITORIAL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CLUB SOLICITANTE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89504B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MÉRITOS</w: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 xml:space="preserve">Exclusivamente en campeonatos individuales y para un único </w:t>
      </w:r>
      <w:r w:rsidR="00E86E9A" w:rsidRPr="0089504B">
        <w:rPr>
          <w:rFonts w:ascii="Calibri" w:hAnsi="Calibri" w:cs="Arial"/>
          <w:sz w:val="22"/>
          <w:szCs w:val="22"/>
        </w:rPr>
        <w:t>mérito</w:t>
      </w:r>
      <w:r w:rsidR="009B3120" w:rsidRPr="0089504B">
        <w:rPr>
          <w:rFonts w:ascii="Calibri" w:hAnsi="Calibri" w:cs="Arial"/>
          <w:sz w:val="22"/>
          <w:szCs w:val="22"/>
        </w:rPr>
        <w:t xml:space="preserve"> dur</w:t>
      </w:r>
      <w:r w:rsidR="0028299E">
        <w:rPr>
          <w:rFonts w:ascii="Calibri" w:hAnsi="Calibri" w:cs="Arial"/>
          <w:sz w:val="22"/>
          <w:szCs w:val="22"/>
        </w:rPr>
        <w:t xml:space="preserve">ante </w:t>
      </w:r>
      <w:r w:rsidR="00E86E9A">
        <w:rPr>
          <w:rFonts w:ascii="Calibri" w:hAnsi="Calibri" w:cs="Arial"/>
          <w:sz w:val="22"/>
          <w:szCs w:val="22"/>
        </w:rPr>
        <w:t xml:space="preserve">las temporada </w:t>
      </w:r>
      <w:r w:rsidR="00D64E2A">
        <w:rPr>
          <w:rFonts w:ascii="Calibri" w:hAnsi="Calibri" w:cs="Arial"/>
        </w:rPr>
        <w:t>16/17 Ó 17</w:t>
      </w:r>
      <w:r w:rsidR="00EE1304" w:rsidRPr="004776B3">
        <w:rPr>
          <w:rFonts w:ascii="Calibri" w:hAnsi="Calibri" w:cs="Arial"/>
        </w:rPr>
        <w:t>/</w:t>
      </w:r>
      <w:r w:rsidR="00EE1304">
        <w:rPr>
          <w:rFonts w:ascii="Calibri" w:hAnsi="Calibri" w:cs="Arial"/>
        </w:rPr>
        <w:t>1</w:t>
      </w:r>
      <w:r w:rsidR="00D64E2A">
        <w:rPr>
          <w:rFonts w:ascii="Calibri" w:hAnsi="Calibri" w:cs="Arial"/>
        </w:rPr>
        <w:t>8</w: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de forma obligada poniendo una “x”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en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casilla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correspondiente</w:t>
      </w:r>
      <w:r w:rsidRPr="0089504B">
        <w:rPr>
          <w:rFonts w:ascii="Calibri" w:hAnsi="Calibri" w:cs="Arial"/>
          <w:b/>
          <w:sz w:val="22"/>
          <w:szCs w:val="22"/>
        </w:rPr>
        <w:t>.</w:t>
      </w:r>
    </w:p>
    <w:p w:rsidR="00D0421F" w:rsidRPr="0089504B" w:rsidRDefault="0017222F" w:rsidP="00D0421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.8pt;width:26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CTO. EUSKADI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CATEGORÍA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Pista cubierta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D64E2A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16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Aire libre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D64E2A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18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Cross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D64E2A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20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D64E2A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23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Sénior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 poniendo en la casilla correspondiente la prueba y el campeonato donde se consiguió</w:t>
      </w:r>
    </w:p>
    <w:p w:rsidR="00D0421F" w:rsidRPr="0089504B" w:rsidRDefault="0017222F" w:rsidP="00D0421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Text Box 4" o:spid="_x0000_s1027" type="#_x0000_t202" style="position:absolute;left:0;text-align:left;margin-left:0;margin-top:9.6pt;width:261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uShgIAABc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63"/>
                    <w:gridCol w:w="3785"/>
                  </w:tblGrid>
                  <w:tr w:rsidR="00945B26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PRUEBA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CAMPEONATO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el mérito por el que se solicita la compensación y la temporada en la que se consiguió.</w:t>
      </w:r>
    </w:p>
    <w:p w:rsidR="00D0421F" w:rsidRPr="0089504B" w:rsidRDefault="0017222F" w:rsidP="00D0421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Text Box 5" o:spid="_x0000_s1028" type="#_x0000_t202" style="position:absolute;margin-left:4.8pt;margin-top:5.75pt;width:252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0N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NjhvQ2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TEMPORADA</w:t>
                        </w: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2º 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CANTIDAD SOLICITADA</w:t>
      </w: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 la cantidad solicitada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67"/>
      </w:tblGrid>
      <w:tr w:rsidR="00D0421F" w:rsidRPr="0089504B">
        <w:trPr>
          <w:trHeight w:val="300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200 EUROS</w:t>
            </w:r>
          </w:p>
        </w:tc>
      </w:tr>
      <w:tr w:rsidR="00D0421F" w:rsidRPr="0089504B">
        <w:trPr>
          <w:trHeight w:val="28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170 EUROS</w:t>
            </w:r>
          </w:p>
        </w:tc>
      </w:tr>
      <w:tr w:rsidR="00D0421F" w:rsidRPr="0089504B">
        <w:trPr>
          <w:trHeight w:val="31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150 EUROS</w:t>
            </w:r>
          </w:p>
        </w:tc>
      </w:tr>
    </w:tbl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POR LA PRESENTE CERTIFICO QUE EL ATLETA ARRIBA MENCIONADO HA TENIDO LICENCIA FEDERATIVA CON NUESTRO CLUB LAS DOS ÚLTIMAS TEMPORADAS. EXCEPTO CADETES.</w:t>
      </w:r>
    </w:p>
    <w:p w:rsidR="00D0421F" w:rsidRPr="0089504B" w:rsidRDefault="00D0421F" w:rsidP="00D0421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4776B3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 xml:space="preserve">ENVIAR A LA FVA </w:t>
      </w:r>
      <w:r w:rsidR="008C2B29" w:rsidRPr="0089504B">
        <w:rPr>
          <w:rFonts w:ascii="Calibri" w:hAnsi="Calibri" w:cs="Arial"/>
          <w:b/>
          <w:sz w:val="22"/>
          <w:szCs w:val="22"/>
        </w:rPr>
        <w:t>ANTES</w:t>
      </w:r>
      <w:r w:rsidR="00D64E2A">
        <w:rPr>
          <w:rFonts w:ascii="Calibri" w:hAnsi="Calibri" w:cs="Arial"/>
          <w:b/>
          <w:sz w:val="22"/>
          <w:szCs w:val="22"/>
        </w:rPr>
        <w:t xml:space="preserve"> DEL 4 DE OCTUBRE DEL 2018</w:t>
      </w:r>
      <w:r w:rsidRPr="0089504B">
        <w:rPr>
          <w:rFonts w:ascii="Calibri" w:hAnsi="Calibri" w:cs="Arial"/>
          <w:b/>
          <w:sz w:val="22"/>
          <w:szCs w:val="22"/>
        </w:rPr>
        <w:t>:</w:t>
      </w:r>
      <w:r w:rsidR="004776B3" w:rsidRPr="0089504B">
        <w:rPr>
          <w:rFonts w:ascii="Calibri" w:hAnsi="Calibri" w:cs="Arial"/>
          <w:b/>
          <w:sz w:val="22"/>
          <w:szCs w:val="22"/>
        </w:rPr>
        <w:t xml:space="preserve">  </w:t>
      </w:r>
      <w:hyperlink r:id="rId11" w:history="1">
        <w:r w:rsidR="00B867B6" w:rsidRPr="0089504B">
          <w:rPr>
            <w:rStyle w:val="Hipervnculo"/>
            <w:rFonts w:ascii="Calibri" w:hAnsi="Calibri" w:cs="Arial"/>
            <w:b/>
            <w:sz w:val="22"/>
            <w:szCs w:val="22"/>
          </w:rPr>
          <w:t>fvaeaf@euskalnet.net</w:t>
        </w:r>
      </w:hyperlink>
      <w:r w:rsidRPr="0089504B">
        <w:rPr>
          <w:rFonts w:ascii="Calibri" w:hAnsi="Calibri" w:cs="Arial"/>
          <w:b/>
          <w:sz w:val="22"/>
          <w:szCs w:val="22"/>
        </w:rPr>
        <w:t xml:space="preserve"> 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Firma autorizada y sello del club</w:t>
      </w:r>
    </w:p>
    <w:p w:rsidR="00D0421F" w:rsidRPr="0089504B" w:rsidRDefault="00D0421F" w:rsidP="00D0421F">
      <w:pPr>
        <w:jc w:val="center"/>
        <w:rPr>
          <w:rFonts w:ascii="Calibri" w:hAnsi="Calibri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u w:val="single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Default="00D0421F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-404495</wp:posOffset>
            </wp:positionV>
            <wp:extent cx="1290955" cy="771525"/>
            <wp:effectExtent l="19050" t="0" r="444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5D489D" w:rsidRPr="00B80685" w:rsidRDefault="005D489D" w:rsidP="005D489D">
      <w:pPr>
        <w:pStyle w:val="Encabezado"/>
        <w:jc w:val="center"/>
        <w:rPr>
          <w:rFonts w:ascii="Calibri" w:hAnsi="Calibri"/>
          <w:sz w:val="16"/>
          <w:lang w:val="en-US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r w:rsidR="0017222F">
        <w:fldChar w:fldCharType="begin"/>
      </w:r>
      <w:r w:rsidR="0017222F" w:rsidRPr="00AD70B6">
        <w:rPr>
          <w:lang w:val="en-US"/>
        </w:rPr>
        <w:instrText xml:space="preserve"> HYPERLINK "mailto:fvaeaf@euskalnet.net" </w:instrText>
      </w:r>
      <w:r w:rsidR="0017222F">
        <w:fldChar w:fldCharType="separate"/>
      </w:r>
      <w:r w:rsidRPr="004776B3">
        <w:rPr>
          <w:rStyle w:val="Hipervnculo"/>
          <w:rFonts w:ascii="Calibri" w:hAnsi="Calibri"/>
          <w:sz w:val="16"/>
          <w:lang w:val="en-GB"/>
        </w:rPr>
        <w:t>fvaeaf@euskalnet.net</w:t>
      </w:r>
      <w:r w:rsidR="0017222F">
        <w:rPr>
          <w:rStyle w:val="Hipervnculo"/>
          <w:rFonts w:ascii="Calibri" w:hAnsi="Calibri"/>
          <w:sz w:val="16"/>
          <w:lang w:val="en-GB"/>
        </w:rPr>
        <w:fldChar w:fldCharType="end"/>
      </w:r>
    </w:p>
    <w:p w:rsidR="005D489D" w:rsidRPr="009947A3" w:rsidRDefault="005D489D" w:rsidP="005D489D">
      <w:pPr>
        <w:rPr>
          <w:rFonts w:ascii="Calibri" w:hAnsi="Calibri" w:cs="Arial"/>
          <w:sz w:val="24"/>
          <w:lang w:val="eu-ES"/>
        </w:rPr>
      </w:pPr>
    </w:p>
    <w:p w:rsidR="005D489D" w:rsidRPr="00A020A7" w:rsidRDefault="005D489D" w:rsidP="00A020A7">
      <w:pPr>
        <w:jc w:val="right"/>
        <w:rPr>
          <w:rFonts w:asciiTheme="minorHAnsi" w:hAnsiTheme="minorHAnsi"/>
          <w:b/>
          <w:sz w:val="22"/>
          <w:szCs w:val="22"/>
          <w:lang w:val="eu-ES"/>
        </w:rPr>
      </w:pPr>
      <w:r w:rsidRPr="00A020A7">
        <w:rPr>
          <w:rFonts w:asciiTheme="minorHAnsi" w:hAnsiTheme="minorHAnsi"/>
          <w:b/>
          <w:sz w:val="22"/>
          <w:szCs w:val="22"/>
          <w:lang w:val="eu-ES"/>
        </w:rPr>
        <w:t>IDAZKARITZA ARLOA</w:t>
      </w:r>
    </w:p>
    <w:p w:rsidR="005D489D" w:rsidRPr="00A020A7" w:rsidRDefault="005D489D" w:rsidP="00A020A7">
      <w:pPr>
        <w:jc w:val="right"/>
        <w:rPr>
          <w:rFonts w:asciiTheme="minorHAnsi" w:hAnsiTheme="minorHAnsi"/>
          <w:b/>
          <w:color w:val="800000"/>
          <w:sz w:val="22"/>
          <w:szCs w:val="22"/>
          <w:lang w:val="eu-ES"/>
        </w:rPr>
      </w:pPr>
      <w:r w:rsidRPr="00A020A7">
        <w:rPr>
          <w:rFonts w:asciiTheme="minorHAnsi" w:hAnsiTheme="minorHAnsi"/>
          <w:b/>
          <w:sz w:val="22"/>
          <w:szCs w:val="22"/>
          <w:lang w:val="eu-ES"/>
        </w:rPr>
        <w:t xml:space="preserve"> ZIRKULARRA</w:t>
      </w:r>
      <w:r w:rsidR="00D64E2A">
        <w:rPr>
          <w:rFonts w:asciiTheme="minorHAnsi" w:hAnsiTheme="minorHAnsi"/>
          <w:b/>
          <w:sz w:val="22"/>
          <w:szCs w:val="22"/>
          <w:lang w:val="eu-ES"/>
        </w:rPr>
        <w:t xml:space="preserve"> 37</w:t>
      </w:r>
      <w:r w:rsidRPr="00A020A7">
        <w:rPr>
          <w:rFonts w:asciiTheme="minorHAnsi" w:hAnsiTheme="minorHAnsi"/>
          <w:b/>
          <w:sz w:val="22"/>
          <w:szCs w:val="22"/>
          <w:lang w:val="eu-ES"/>
        </w:rPr>
        <w:t>/201</w:t>
      </w:r>
      <w:r w:rsidR="00D64E2A">
        <w:rPr>
          <w:rFonts w:asciiTheme="minorHAnsi" w:hAnsiTheme="minorHAnsi"/>
          <w:b/>
          <w:sz w:val="22"/>
          <w:szCs w:val="22"/>
          <w:lang w:val="eu-ES"/>
        </w:rPr>
        <w:t>8</w:t>
      </w:r>
    </w:p>
    <w:p w:rsid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D64E2A" w:rsidRDefault="005D489D" w:rsidP="00D64E2A">
      <w:pPr>
        <w:pStyle w:val="Citadestacada"/>
        <w:shd w:val="clear" w:color="auto" w:fill="1F497D" w:themeFill="text2"/>
        <w:ind w:left="0" w:right="-12"/>
        <w:jc w:val="center"/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</w:pPr>
      <w:r w:rsidRP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>KONPENTSAZIO ARAUDIA AUTONOMIA ERKIDEGOANKLU</w:t>
      </w:r>
      <w:r w:rsidR="00945B26" w:rsidRP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 xml:space="preserve">BEZ ALDATZEN </w:t>
      </w:r>
      <w:r w:rsid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>DIREN ATLETENA 2018</w:t>
      </w:r>
      <w:r w:rsidR="00EA58BD" w:rsidRP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 xml:space="preserve"> -</w:t>
      </w:r>
      <w:r w:rsidR="00E86E9A" w:rsidRP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 xml:space="preserve"> 201</w:t>
      </w:r>
      <w:r w:rsidR="00D64E2A">
        <w:rPr>
          <w:rFonts w:asciiTheme="minorHAnsi" w:hAnsiTheme="minorHAnsi" w:cstheme="minorHAnsi"/>
          <w:i w:val="0"/>
          <w:color w:val="FFFFFF" w:themeColor="background1"/>
          <w:sz w:val="24"/>
          <w:lang w:val="eu-ES"/>
        </w:rPr>
        <w:t>9</w:t>
      </w:r>
    </w:p>
    <w:p w:rsidR="005D489D" w:rsidRPr="009947A3" w:rsidRDefault="005D489D" w:rsidP="005D489D">
      <w:pPr>
        <w:jc w:val="both"/>
        <w:rPr>
          <w:rFonts w:ascii="Calibri" w:hAnsi="Calibri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I. Artikulua 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proofErr w:type="spellStart"/>
      <w:r>
        <w:rPr>
          <w:rFonts w:ascii="Calibri" w:hAnsi="Calibri" w:cs="Arial"/>
          <w:lang w:val="eu-ES"/>
        </w:rPr>
        <w:t>E.A.F.-ko</w:t>
      </w:r>
      <w:proofErr w:type="spellEnd"/>
      <w:r>
        <w:rPr>
          <w:rFonts w:ascii="Calibri" w:hAnsi="Calibri" w:cs="Arial"/>
          <w:lang w:val="eu-ES"/>
        </w:rPr>
        <w:t xml:space="preserve">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</w:t>
      </w:r>
      <w:r w:rsidR="00E86E9A">
        <w:rPr>
          <w:rFonts w:ascii="Calibri" w:hAnsi="Calibri" w:cs="Arial"/>
          <w:sz w:val="20"/>
          <w:szCs w:val="20"/>
          <w:lang w:val="eu-ES"/>
        </w:rPr>
        <w:t xml:space="preserve">TEAN POSTU BAT LORTU DUTENAK, </w:t>
      </w:r>
      <w:r w:rsidR="00D64E2A">
        <w:rPr>
          <w:rFonts w:ascii="Calibri" w:hAnsi="Calibri" w:cs="Arial"/>
          <w:sz w:val="20"/>
          <w:szCs w:val="20"/>
          <w:lang w:val="eu-ES"/>
        </w:rPr>
        <w:t>16/17 EDO 17/18</w:t>
      </w:r>
      <w:r w:rsidR="00945B26" w:rsidRPr="00945B26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 atxikitzen den inprimakia igorri beharko dute behar bezala beteta (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I</w:t>
      </w:r>
      <w:r>
        <w:rPr>
          <w:rFonts w:ascii="Calibri" w:hAnsi="Calibri"/>
          <w:b w:val="0"/>
          <w:bCs/>
          <w:sz w:val="20"/>
          <w:lang w:val="eu-ES"/>
        </w:rPr>
        <w:t xml:space="preserve">. eranskina)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D64E2A">
        <w:rPr>
          <w:rFonts w:ascii="Calibri" w:hAnsi="Calibri"/>
          <w:b w:val="0"/>
          <w:bCs/>
          <w:sz w:val="20"/>
          <w:lang w:val="eu-ES"/>
        </w:rPr>
        <w:t>18</w:t>
      </w:r>
      <w:r w:rsidR="00E86E9A">
        <w:rPr>
          <w:rFonts w:ascii="Calibri" w:hAnsi="Calibri"/>
          <w:b w:val="0"/>
          <w:bCs/>
          <w:sz w:val="20"/>
          <w:lang w:val="eu-ES"/>
        </w:rPr>
        <w:t>ko urriaren 4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E.A.F.-ren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jakinarazpena igorriko da </w:t>
      </w:r>
      <w:r w:rsidRPr="009947A3">
        <w:rPr>
          <w:rFonts w:ascii="Calibri" w:hAnsi="Calibri"/>
          <w:b w:val="0"/>
          <w:bCs/>
          <w:sz w:val="20"/>
          <w:lang w:val="eu-ES"/>
        </w:rPr>
        <w:t>201</w:t>
      </w:r>
      <w:r w:rsidR="00D64E2A">
        <w:rPr>
          <w:rFonts w:ascii="Calibri" w:hAnsi="Calibri"/>
          <w:b w:val="0"/>
          <w:bCs/>
          <w:sz w:val="20"/>
          <w:lang w:val="eu-ES"/>
        </w:rPr>
        <w:t>8</w:t>
      </w:r>
      <w:r w:rsidR="00E86E9A">
        <w:rPr>
          <w:rFonts w:ascii="Calibri" w:hAnsi="Calibri"/>
          <w:b w:val="0"/>
          <w:bCs/>
          <w:sz w:val="20"/>
          <w:lang w:val="eu-ES"/>
        </w:rPr>
        <w:t>ko urriaren 10</w:t>
      </w:r>
      <w:r>
        <w:rPr>
          <w:rFonts w:ascii="Calibri" w:hAnsi="Calibri"/>
          <w:b w:val="0"/>
          <w:bCs/>
          <w:sz w:val="20"/>
          <w:lang w:val="eu-ES"/>
        </w:rPr>
        <w:t>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</w:t>
      </w:r>
      <w:r w:rsidR="00E86E9A">
        <w:rPr>
          <w:rFonts w:ascii="Calibri" w:hAnsi="Calibri"/>
          <w:b w:val="0"/>
          <w:bCs/>
          <w:sz w:val="20"/>
          <w:lang w:val="eu-ES"/>
        </w:rPr>
        <w:t xml:space="preserve">kiona azken bi denboralditan, </w:t>
      </w:r>
      <w:r w:rsidR="00D64E2A">
        <w:rPr>
          <w:rFonts w:ascii="Calibri" w:hAnsi="Calibri"/>
          <w:sz w:val="20"/>
          <w:lang w:val="eu-ES"/>
        </w:rPr>
        <w:t>16/17 EDO 17</w:t>
      </w:r>
      <w:r w:rsidR="00945B26" w:rsidRPr="00945B26">
        <w:rPr>
          <w:rFonts w:ascii="Calibri" w:hAnsi="Calibri"/>
          <w:sz w:val="20"/>
          <w:lang w:val="eu-ES"/>
        </w:rPr>
        <w:t>/1</w:t>
      </w:r>
      <w:r w:rsidR="00D64E2A">
        <w:rPr>
          <w:rFonts w:ascii="Calibri" w:hAnsi="Calibri"/>
          <w:sz w:val="20"/>
          <w:lang w:val="eu-ES"/>
        </w:rPr>
        <w:t>8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proofErr w:type="spellStart"/>
      <w:r w:rsidR="00D64E2A">
        <w:rPr>
          <w:rFonts w:ascii="Calibri" w:hAnsi="Calibri"/>
          <w:b w:val="0"/>
          <w:bCs/>
          <w:sz w:val="20"/>
          <w:lang w:val="eu-ES"/>
        </w:rPr>
        <w:t>Sub</w:t>
      </w:r>
      <w:proofErr w:type="spellEnd"/>
      <w:r w:rsidR="00D64E2A">
        <w:rPr>
          <w:rFonts w:ascii="Calibri" w:hAnsi="Calibri"/>
          <w:b w:val="0"/>
          <w:bCs/>
          <w:sz w:val="20"/>
          <w:lang w:val="eu-ES"/>
        </w:rPr>
        <w:t xml:space="preserve"> 16en kasuan izan ezik, 17/18</w:t>
      </w:r>
      <w:r>
        <w:rPr>
          <w:rFonts w:ascii="Calibri" w:hAnsi="Calibri"/>
          <w:b w:val="0"/>
          <w:bCs/>
          <w:sz w:val="20"/>
          <w:lang w:val="eu-ES"/>
        </w:rPr>
        <w:t xml:space="preserve">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honek taloia igorriko du E-A-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F.-ko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proofErr w:type="spellStart"/>
      <w:r w:rsidRPr="009947A3">
        <w:rPr>
          <w:rFonts w:ascii="Calibri" w:hAnsi="Calibri"/>
          <w:b w:val="0"/>
          <w:bCs/>
          <w:sz w:val="20"/>
          <w:lang w:val="eu-ES"/>
        </w:rPr>
        <w:t>R.F.E.A.</w:t>
      </w:r>
      <w:r>
        <w:rPr>
          <w:rFonts w:ascii="Calibri" w:hAnsi="Calibri"/>
          <w:b w:val="0"/>
          <w:bCs/>
          <w:sz w:val="20"/>
          <w:lang w:val="eu-ES"/>
        </w:rPr>
        <w:t>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Pr="009947A3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p w:rsidR="005D489D" w:rsidRPr="00D64E2A" w:rsidRDefault="005D489D" w:rsidP="00D64E2A">
      <w:pPr>
        <w:pStyle w:val="Ttulo1"/>
        <w:numPr>
          <w:ilvl w:val="0"/>
          <w:numId w:val="0"/>
        </w:numPr>
        <w:shd w:val="clear" w:color="auto" w:fill="1F497D" w:themeFill="text2"/>
        <w:jc w:val="center"/>
        <w:rPr>
          <w:rFonts w:ascii="Calibri" w:hAnsi="Calibri"/>
          <w:color w:val="FFFFFF" w:themeColor="background1"/>
          <w:sz w:val="28"/>
          <w:lang w:val="eu-ES"/>
        </w:rPr>
      </w:pPr>
      <w:r w:rsidRPr="00D64E2A">
        <w:rPr>
          <w:rFonts w:ascii="Calibri" w:hAnsi="Calibri"/>
          <w:color w:val="FFFFFF" w:themeColor="background1"/>
          <w:sz w:val="28"/>
          <w:lang w:val="eu-ES"/>
        </w:rPr>
        <w:t>KLUBEZ ALDATZE</w:t>
      </w:r>
      <w:r w:rsidR="00D64E2A">
        <w:rPr>
          <w:rFonts w:ascii="Calibri" w:hAnsi="Calibri"/>
          <w:color w:val="FFFFFF" w:themeColor="background1"/>
          <w:sz w:val="28"/>
          <w:lang w:val="eu-ES"/>
        </w:rPr>
        <w:t>N DIREN ATLETEN KONPENTSAZIOA 18/19</w:t>
      </w:r>
      <w:r w:rsidRPr="00D64E2A">
        <w:rPr>
          <w:rFonts w:ascii="Calibri" w:hAnsi="Calibri"/>
          <w:color w:val="FFFFFF" w:themeColor="background1"/>
          <w:sz w:val="28"/>
          <w:lang w:val="eu-ES"/>
        </w:rPr>
        <w:t xml:space="preserve"> DENBORALDIA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17222F" w:rsidP="005D489D">
      <w:pPr>
        <w:rPr>
          <w:rFonts w:ascii="Calibri" w:hAnsi="Calibri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>
        <w:rPr>
          <w:rFonts w:ascii="Calibri" w:hAnsi="Calibri" w:cs="Arial"/>
          <w:lang w:val="eu-ES"/>
        </w:rPr>
        <w:pict>
          <v:rect id="_x0000_i1026" style="width:0;height:1.5pt" o:hralign="center" o:hrstd="t" o:hr="t" fillcolor="#aca899" stroked="f"/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DAT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U PERTSONALAK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ATLETAREN IZENA ETA ABIZENAK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LIZENTZIA ZENBAKIA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JAIOTZA URTEA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LURRALDE FEDERAZIOA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KLUB ESKATZAILEA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M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ERITUAK</w: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E</w:t>
      </w:r>
      <w:r>
        <w:rPr>
          <w:rFonts w:ascii="Calibri" w:hAnsi="Calibri" w:cs="Arial"/>
          <w:sz w:val="22"/>
          <w:szCs w:val="22"/>
          <w:lang w:val="eu-ES"/>
        </w:rPr>
        <w:t>sklusiboki banakako txapelketet</w:t>
      </w:r>
      <w:r w:rsidR="00E86E9A">
        <w:rPr>
          <w:rFonts w:ascii="Calibri" w:hAnsi="Calibri" w:cs="Arial"/>
          <w:sz w:val="22"/>
          <w:szCs w:val="22"/>
          <w:lang w:val="eu-ES"/>
        </w:rPr>
        <w:t xml:space="preserve">an eta meritu bakarraren bila </w:t>
      </w:r>
      <w:r w:rsidR="00D64E2A">
        <w:rPr>
          <w:rFonts w:ascii="Calibri" w:hAnsi="Calibri" w:cs="Arial"/>
          <w:lang w:val="eu-ES"/>
        </w:rPr>
        <w:t>16</w:t>
      </w:r>
      <w:r w:rsidR="00AD70B6">
        <w:rPr>
          <w:rFonts w:ascii="Calibri" w:hAnsi="Calibri" w:cs="Arial"/>
          <w:lang w:val="eu-ES"/>
        </w:rPr>
        <w:t>/1</w:t>
      </w:r>
      <w:bookmarkStart w:id="0" w:name="_GoBack"/>
      <w:bookmarkEnd w:id="0"/>
      <w:r w:rsidR="00D64E2A">
        <w:rPr>
          <w:rFonts w:ascii="Calibri" w:hAnsi="Calibri" w:cs="Arial"/>
          <w:lang w:val="eu-ES"/>
        </w:rPr>
        <w:t>7</w:t>
      </w:r>
      <w:r w:rsidR="00945B26" w:rsidRPr="00945B26">
        <w:rPr>
          <w:rFonts w:ascii="Calibri" w:hAnsi="Calibri" w:cs="Arial"/>
          <w:lang w:val="eu-ES"/>
        </w:rPr>
        <w:t xml:space="preserve"> E</w:t>
      </w:r>
      <w:r w:rsidR="00945B26">
        <w:rPr>
          <w:rFonts w:ascii="Calibri" w:hAnsi="Calibri" w:cs="Arial"/>
          <w:lang w:val="eu-ES"/>
        </w:rPr>
        <w:t>TA</w:t>
      </w:r>
      <w:r w:rsidR="00D64E2A">
        <w:rPr>
          <w:rFonts w:ascii="Calibri" w:hAnsi="Calibri" w:cs="Arial"/>
          <w:lang w:val="eu-ES"/>
        </w:rPr>
        <w:t xml:space="preserve"> 17/18</w:t>
      </w:r>
      <w:r w:rsidR="00945B26" w:rsidRPr="00945B26">
        <w:rPr>
          <w:rFonts w:ascii="Calibri" w:hAnsi="Calibri" w:cs="Arial"/>
          <w:lang w:val="eu-ES"/>
        </w:rPr>
        <w:t xml:space="preserve"> </w:t>
      </w:r>
      <w:r>
        <w:rPr>
          <w:rFonts w:ascii="Calibri" w:hAnsi="Calibri" w:cs="Arial"/>
          <w:sz w:val="22"/>
          <w:szCs w:val="22"/>
          <w:lang w:val="eu-ES"/>
        </w:rPr>
        <w:t>denboralditan.</w: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 xml:space="preserve">Derrigorrez betetzeko, dagokion gelaxkan </w:t>
      </w: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bat</w:t>
      </w:r>
      <w:r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markatuz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17222F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noProof/>
          <w:sz w:val="22"/>
          <w:szCs w:val="22"/>
        </w:rPr>
        <w:pict>
          <v:shape id="Text Box 7" o:spid="_x0000_s1029" type="#_x0000_t202" style="position:absolute;left:0;text-align:left;margin-left:0;margin-top:3.8pt;width:26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ChAIAABc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945B26" w:rsidRPr="009947A3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  EUSKADIKO</w:t>
                        </w:r>
                      </w:p>
                      <w:p w:rsidR="00945B26" w:rsidRPr="009947A3" w:rsidRDefault="00945B26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TXAPELKETA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KATEGORIA</w:t>
                        </w:r>
                      </w:p>
                    </w:tc>
                  </w:tr>
                  <w:tr w:rsidR="00D64E2A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Pista estalia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070E07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16</w:t>
                        </w:r>
                      </w:p>
                    </w:tc>
                  </w:tr>
                  <w:tr w:rsidR="00D64E2A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Aire librea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070E07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18</w:t>
                        </w:r>
                      </w:p>
                    </w:tc>
                  </w:tr>
                  <w:tr w:rsidR="00D64E2A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Krosa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070E07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20</w:t>
                        </w:r>
                      </w:p>
                    </w:tc>
                  </w:tr>
                  <w:tr w:rsidR="00D64E2A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D64E2A" w:rsidRPr="00070E07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SUB 23</w:t>
                        </w:r>
                      </w:p>
                    </w:tc>
                  </w:tr>
                  <w:tr w:rsidR="00D64E2A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D64E2A" w:rsidRPr="009947A3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D64E2A" w:rsidRPr="00070E07" w:rsidRDefault="00D64E2A" w:rsidP="00D64E2A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Sénior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ra</w:t>
                        </w:r>
                        <w:proofErr w:type="spellEnd"/>
                      </w:p>
                    </w:tc>
                  </w:tr>
                </w:tbl>
                <w:p w:rsidR="00945B26" w:rsidRPr="009947A3" w:rsidRDefault="00945B26" w:rsidP="005D489D">
                  <w:pPr>
                    <w:rPr>
                      <w:lang w:val="eu-ES"/>
                    </w:rPr>
                  </w:pPr>
                </w:p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Bete, dagokion gelaxkan adierazita zein probatan eta txapelketan lortu zen</w:t>
      </w:r>
    </w:p>
    <w:p w:rsidR="005D489D" w:rsidRPr="009947A3" w:rsidRDefault="0017222F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Text Box 8" o:spid="_x0000_s1030" type="#_x0000_t202" style="position:absolute;left:0;text-align:left;margin-left:0;margin-top:9.6pt;width:261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63"/>
                    <w:gridCol w:w="3785"/>
                  </w:tblGrid>
                  <w:tr w:rsidR="00945B26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TXAPELKETA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5D489D"/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 xml:space="preserve">“X” </w:t>
      </w:r>
      <w:r>
        <w:rPr>
          <w:rFonts w:ascii="Calibri" w:hAnsi="Calibri" w:cs="Arial"/>
          <w:sz w:val="22"/>
          <w:szCs w:val="22"/>
          <w:lang w:val="eu-ES"/>
        </w:rPr>
        <w:t>batekin markatu meritua, eskatzen den konpentsazioarekin loturikoa eta denboraldia zeinetan bere lorpena egingo zen</w:t>
      </w:r>
      <w:r w:rsidRPr="009947A3">
        <w:rPr>
          <w:rFonts w:ascii="Calibri" w:hAnsi="Calibri" w:cs="Arial"/>
          <w:sz w:val="22"/>
          <w:szCs w:val="22"/>
          <w:lang w:val="eu-ES"/>
        </w:rPr>
        <w:t>.</w:t>
      </w:r>
    </w:p>
    <w:p w:rsidR="005D489D" w:rsidRPr="009947A3" w:rsidRDefault="0017222F" w:rsidP="005D489D">
      <w:pPr>
        <w:rPr>
          <w:rFonts w:ascii="Calibri" w:hAnsi="Calibri"/>
          <w:lang w:val="eu-ES"/>
        </w:rPr>
      </w:pPr>
      <w:r>
        <w:rPr>
          <w:rFonts w:ascii="Calibri" w:hAnsi="Calibri"/>
          <w:noProof/>
        </w:rPr>
        <w:pict>
          <v:shape id="Text Box 9" o:spid="_x0000_s1031" type="#_x0000_t202" style="position:absolute;margin-left:4.8pt;margin-top:5.75pt;width:252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PG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PdoY8a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DENBORALDIA</w:t>
                        </w: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5D489D"/>
              </w:txbxContent>
            </v:textbox>
          </v:shape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ESKATU KOPURUA</w:t>
      </w: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>
        <w:rPr>
          <w:rFonts w:ascii="Calibri" w:hAnsi="Calibri" w:cs="Arial"/>
          <w:sz w:val="22"/>
          <w:szCs w:val="22"/>
          <w:lang w:val="eu-ES"/>
        </w:rPr>
        <w:t xml:space="preserve"> batekin markatu eskatu kopurua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67"/>
      </w:tblGrid>
      <w:tr w:rsidR="005D489D" w:rsidRPr="009947A3" w:rsidTr="001B1231">
        <w:trPr>
          <w:trHeight w:val="300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200 EURO</w:t>
            </w:r>
          </w:p>
        </w:tc>
      </w:tr>
      <w:tr w:rsidR="005D489D" w:rsidRPr="009947A3" w:rsidTr="001B1231">
        <w:trPr>
          <w:trHeight w:val="28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170 EURO</w:t>
            </w:r>
          </w:p>
        </w:tc>
      </w:tr>
      <w:tr w:rsidR="005D489D" w:rsidRPr="009947A3" w:rsidTr="001B1231">
        <w:trPr>
          <w:trHeight w:val="31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150 EURO</w:t>
            </w:r>
          </w:p>
        </w:tc>
      </w:tr>
    </w:tbl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IDATZI HONEN BIDEZ EGIAZTATZEN DUT GOIAN AIPATU ATLETA GURE KLUBEKO FEDERAZIO LIZENTZIAREN JABE IZAN DELA AZKEN BI DENBORALDITAN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. </w:t>
      </w:r>
      <w:r>
        <w:rPr>
          <w:rFonts w:ascii="Calibri" w:hAnsi="Calibri" w:cs="Arial"/>
          <w:b/>
          <w:sz w:val="22"/>
          <w:szCs w:val="22"/>
          <w:lang w:val="eu-ES"/>
        </w:rPr>
        <w:t>KADETEEN KASUAN IZAN EZIK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5D489D" w:rsidP="005D489D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D64E2A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proofErr w:type="spellStart"/>
      <w:r>
        <w:rPr>
          <w:rFonts w:ascii="Calibri" w:hAnsi="Calibri" w:cs="Arial"/>
          <w:b/>
          <w:sz w:val="22"/>
          <w:szCs w:val="22"/>
          <w:lang w:val="eu-ES"/>
        </w:rPr>
        <w:t>EAF-RA</w:t>
      </w:r>
      <w:proofErr w:type="spellEnd"/>
      <w:r>
        <w:rPr>
          <w:rFonts w:ascii="Calibri" w:hAnsi="Calibri" w:cs="Arial"/>
          <w:b/>
          <w:sz w:val="22"/>
          <w:szCs w:val="22"/>
          <w:lang w:val="eu-ES"/>
        </w:rPr>
        <w:t xml:space="preserve"> 2018</w:t>
      </w:r>
      <w:r w:rsidR="00E86E9A">
        <w:rPr>
          <w:rFonts w:ascii="Calibri" w:hAnsi="Calibri" w:cs="Arial"/>
          <w:b/>
          <w:sz w:val="22"/>
          <w:szCs w:val="22"/>
          <w:lang w:val="eu-ES"/>
        </w:rPr>
        <w:t>KO URRIAREN 4</w:t>
      </w:r>
      <w:r w:rsidR="005D489D">
        <w:rPr>
          <w:rFonts w:ascii="Calibri" w:hAnsi="Calibri" w:cs="Arial"/>
          <w:b/>
          <w:sz w:val="22"/>
          <w:szCs w:val="22"/>
          <w:lang w:val="eu-ES"/>
        </w:rPr>
        <w:t xml:space="preserve"> BAINO LEHEN</w:t>
      </w:r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:  </w:t>
      </w:r>
      <w:hyperlink r:id="rId12" w:history="1">
        <w:r w:rsidR="005D489D" w:rsidRPr="009947A3">
          <w:rPr>
            <w:rStyle w:val="Hipervnculo"/>
            <w:rFonts w:ascii="Calibri" w:hAnsi="Calibri" w:cs="Arial"/>
            <w:b/>
            <w:sz w:val="22"/>
            <w:szCs w:val="22"/>
            <w:lang w:val="eu-ES"/>
          </w:rPr>
          <w:t>fvaeaf@euskalnet.net</w:t>
        </w:r>
      </w:hyperlink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Sinadura baimendua eta klubaren zigilua</w:t>
      </w:r>
    </w:p>
    <w:p w:rsidR="005D489D" w:rsidRPr="009947A3" w:rsidRDefault="005D489D" w:rsidP="005D489D">
      <w:pPr>
        <w:jc w:val="center"/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u w:val="single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rPr>
          <w:rFonts w:ascii="Calibri" w:eastAsia="Arial Unicode MS" w:hAnsi="Calibri" w:cs="Arial Unicode MS"/>
          <w:lang w:val="eu-ES"/>
        </w:rPr>
      </w:pPr>
    </w:p>
    <w:p w:rsidR="005D489D" w:rsidRPr="0089504B" w:rsidRDefault="005D489D" w:rsidP="00947229">
      <w:pPr>
        <w:rPr>
          <w:rFonts w:ascii="Calibri" w:eastAsia="Arial Unicode MS" w:hAnsi="Calibri" w:cs="Arial Unicode MS"/>
        </w:rPr>
      </w:pPr>
    </w:p>
    <w:sectPr w:rsidR="005D489D" w:rsidRPr="0089504B" w:rsidSect="00D0421F">
      <w:type w:val="continuous"/>
      <w:pgSz w:w="11906" w:h="16838"/>
      <w:pgMar w:top="1079" w:right="1286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2F" w:rsidRDefault="0017222F">
      <w:r>
        <w:separator/>
      </w:r>
    </w:p>
  </w:endnote>
  <w:endnote w:type="continuationSeparator" w:id="0">
    <w:p w:rsidR="0017222F" w:rsidRDefault="0017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2F" w:rsidRDefault="0017222F">
      <w:r>
        <w:separator/>
      </w:r>
    </w:p>
  </w:footnote>
  <w:footnote w:type="continuationSeparator" w:id="0">
    <w:p w:rsidR="0017222F" w:rsidRDefault="0017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FA"/>
    <w:rsid w:val="0002347A"/>
    <w:rsid w:val="00027C4B"/>
    <w:rsid w:val="00064321"/>
    <w:rsid w:val="00070E07"/>
    <w:rsid w:val="0007450C"/>
    <w:rsid w:val="0009513C"/>
    <w:rsid w:val="000B1563"/>
    <w:rsid w:val="00137D7B"/>
    <w:rsid w:val="00144B93"/>
    <w:rsid w:val="0016181A"/>
    <w:rsid w:val="0017222F"/>
    <w:rsid w:val="001A71AE"/>
    <w:rsid w:val="001B1231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D3DF4"/>
    <w:rsid w:val="003F77A4"/>
    <w:rsid w:val="00406BC8"/>
    <w:rsid w:val="00431F45"/>
    <w:rsid w:val="0046224D"/>
    <w:rsid w:val="004776B3"/>
    <w:rsid w:val="004C4652"/>
    <w:rsid w:val="0056066F"/>
    <w:rsid w:val="005D489D"/>
    <w:rsid w:val="005F210A"/>
    <w:rsid w:val="00627350"/>
    <w:rsid w:val="00640FBB"/>
    <w:rsid w:val="00682DD8"/>
    <w:rsid w:val="006E7089"/>
    <w:rsid w:val="0072025B"/>
    <w:rsid w:val="0074491A"/>
    <w:rsid w:val="00772B52"/>
    <w:rsid w:val="00777B8B"/>
    <w:rsid w:val="00792B31"/>
    <w:rsid w:val="007C6AFB"/>
    <w:rsid w:val="00832FBC"/>
    <w:rsid w:val="00851480"/>
    <w:rsid w:val="00887E73"/>
    <w:rsid w:val="0089504B"/>
    <w:rsid w:val="008C2B29"/>
    <w:rsid w:val="008E5889"/>
    <w:rsid w:val="00902BFD"/>
    <w:rsid w:val="00906959"/>
    <w:rsid w:val="009069A3"/>
    <w:rsid w:val="00945B26"/>
    <w:rsid w:val="00947229"/>
    <w:rsid w:val="009740D9"/>
    <w:rsid w:val="009818E7"/>
    <w:rsid w:val="009A3913"/>
    <w:rsid w:val="009B3120"/>
    <w:rsid w:val="009E5F59"/>
    <w:rsid w:val="00A020A7"/>
    <w:rsid w:val="00A05558"/>
    <w:rsid w:val="00A1008E"/>
    <w:rsid w:val="00A41FFA"/>
    <w:rsid w:val="00A809AA"/>
    <w:rsid w:val="00A865B4"/>
    <w:rsid w:val="00AA15E8"/>
    <w:rsid w:val="00AD70B6"/>
    <w:rsid w:val="00AF1580"/>
    <w:rsid w:val="00AF7EC7"/>
    <w:rsid w:val="00B04F12"/>
    <w:rsid w:val="00B05257"/>
    <w:rsid w:val="00B469E0"/>
    <w:rsid w:val="00B80685"/>
    <w:rsid w:val="00B867B6"/>
    <w:rsid w:val="00BA3A5A"/>
    <w:rsid w:val="00BF0C65"/>
    <w:rsid w:val="00C02AFB"/>
    <w:rsid w:val="00C077E5"/>
    <w:rsid w:val="00C10F29"/>
    <w:rsid w:val="00C92112"/>
    <w:rsid w:val="00CA1628"/>
    <w:rsid w:val="00CB38B1"/>
    <w:rsid w:val="00CD36CE"/>
    <w:rsid w:val="00D0421F"/>
    <w:rsid w:val="00D14867"/>
    <w:rsid w:val="00D22BA6"/>
    <w:rsid w:val="00D234F0"/>
    <w:rsid w:val="00D42FD5"/>
    <w:rsid w:val="00D6213C"/>
    <w:rsid w:val="00D64E2A"/>
    <w:rsid w:val="00D67AC9"/>
    <w:rsid w:val="00D7415C"/>
    <w:rsid w:val="00D92504"/>
    <w:rsid w:val="00DD4E4F"/>
    <w:rsid w:val="00E16877"/>
    <w:rsid w:val="00E52EAB"/>
    <w:rsid w:val="00E61DC1"/>
    <w:rsid w:val="00E638BC"/>
    <w:rsid w:val="00E72CBD"/>
    <w:rsid w:val="00E86E9A"/>
    <w:rsid w:val="00E951C8"/>
    <w:rsid w:val="00EA58BD"/>
    <w:rsid w:val="00EE1304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1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12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vaeaf@euskal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vaeaf@euskal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7B6B-09F4-4E0D-9BB5-05459842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COMPENSACIONES POR ATLETAS QUE CAMBIAN DE CLUB EN LA COMUNIDAD AUTÓNOMA VASCA 2009 - 2010</vt:lpstr>
    </vt:vector>
  </TitlesOfParts>
  <Company/>
  <LinksUpToDate>false</LinksUpToDate>
  <CharactersWithSpaces>7147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FEDERACION</cp:lastModifiedBy>
  <cp:revision>5</cp:revision>
  <cp:lastPrinted>2016-09-19T15:45:00Z</cp:lastPrinted>
  <dcterms:created xsi:type="dcterms:W3CDTF">2017-09-07T08:50:00Z</dcterms:created>
  <dcterms:modified xsi:type="dcterms:W3CDTF">2018-09-12T08:26:00Z</dcterms:modified>
</cp:coreProperties>
</file>